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66586828"/>
        <w:docPartObj>
          <w:docPartGallery w:val="Cover Pages"/>
          <w:docPartUnique/>
        </w:docPartObj>
      </w:sdtPr>
      <w:sdtEndPr>
        <w:rPr>
          <w:kern w:val="36"/>
          <w:sz w:val="28"/>
          <w:szCs w:val="28"/>
          <w:lang w:eastAsia="en-US"/>
        </w:rPr>
      </w:sdtEndPr>
      <w:sdtContent>
        <w:p w:rsidR="000C0E3F" w:rsidRPr="00993A02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993A02">
            <w:rPr>
              <w:color w:val="000000"/>
              <w:sz w:val="28"/>
              <w:szCs w:val="28"/>
            </w:rPr>
            <w:t xml:space="preserve">Муниципальное </w:t>
          </w:r>
          <w:r>
            <w:rPr>
              <w:color w:val="000000"/>
              <w:sz w:val="28"/>
              <w:szCs w:val="28"/>
            </w:rPr>
            <w:t xml:space="preserve">бюджетное </w:t>
          </w:r>
          <w:r w:rsidRPr="00993A02">
            <w:rPr>
              <w:color w:val="000000"/>
              <w:sz w:val="28"/>
              <w:szCs w:val="28"/>
            </w:rPr>
            <w:t>общеобразовательное учреждение</w:t>
          </w:r>
        </w:p>
        <w:p w:rsidR="000C0E3F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993A02">
            <w:rPr>
              <w:color w:val="000000"/>
              <w:sz w:val="28"/>
              <w:szCs w:val="28"/>
            </w:rPr>
            <w:t>«</w:t>
          </w:r>
          <w:r>
            <w:rPr>
              <w:color w:val="000000"/>
              <w:sz w:val="28"/>
              <w:szCs w:val="28"/>
            </w:rPr>
            <w:t xml:space="preserve">Многопрофильный лицей» </w:t>
          </w:r>
        </w:p>
        <w:p w:rsidR="000C0E3F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городского поселения </w:t>
          </w:r>
          <w:r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«Рабочий поселок Чегдомын»</w:t>
          </w:r>
        </w:p>
        <w:p w:rsidR="000C0E3F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Верхнебуреинского м</w:t>
          </w:r>
          <w:r>
            <w:rPr>
              <w:color w:val="000000"/>
              <w:sz w:val="28"/>
              <w:szCs w:val="28"/>
            </w:rPr>
            <w:t>у</w:t>
          </w:r>
          <w:r>
            <w:rPr>
              <w:color w:val="000000"/>
              <w:sz w:val="28"/>
              <w:szCs w:val="28"/>
            </w:rPr>
            <w:t>ниципального района Хабаровского края</w:t>
          </w:r>
        </w:p>
        <w:p w:rsidR="000C0E3F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</w:p>
        <w:p w:rsidR="000C0E3F" w:rsidRDefault="000C0E3F" w:rsidP="000C0E3F">
          <w:pPr>
            <w:pStyle w:val="ae"/>
            <w:shd w:val="clear" w:color="auto" w:fill="FFFFFF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</w:p>
        <w:p w:rsidR="000C0E3F" w:rsidRDefault="000C0E3F" w:rsidP="000C0E3F">
          <w:pPr>
            <w:pStyle w:val="ae"/>
            <w:spacing w:before="0" w:beforeAutospacing="0" w:after="0" w:afterAutospacing="0"/>
            <w:ind w:firstLine="480"/>
            <w:jc w:val="center"/>
            <w:rPr>
              <w:rFonts w:ascii="Tahoma" w:hAnsi="Tahoma" w:cs="Tahoma"/>
              <w:color w:val="FFFFFF"/>
              <w:sz w:val="18"/>
              <w:szCs w:val="18"/>
            </w:rPr>
          </w:pPr>
          <w:r>
            <w:rPr>
              <w:rFonts w:ascii="Tahoma" w:hAnsi="Tahoma" w:cs="Tahoma"/>
              <w:color w:val="FFFFFF"/>
              <w:sz w:val="18"/>
              <w:szCs w:val="18"/>
            </w:rPr>
            <w:t>СМИ:</w:t>
          </w:r>
          <w:r>
            <w:rPr>
              <w:rStyle w:val="apple-converted-space"/>
              <w:rFonts w:ascii="Tahoma" w:hAnsi="Tahoma" w:cs="Tahoma"/>
              <w:color w:val="FFFFFF"/>
              <w:sz w:val="18"/>
              <w:szCs w:val="18"/>
            </w:rPr>
            <w:t> </w:t>
          </w:r>
          <w:r>
            <w:rPr>
              <w:rFonts w:ascii="Tahoma" w:hAnsi="Tahoma" w:cs="Tahoma"/>
              <w:color w:val="FFFFFF"/>
              <w:sz w:val="18"/>
              <w:szCs w:val="18"/>
            </w:rPr>
            <w:br/>
            <w:t>Эл №ФС77-60625 от 20.01.2015</w:t>
          </w:r>
        </w:p>
        <w:p w:rsidR="000C0E3F" w:rsidRDefault="000C0E3F" w:rsidP="000C0E3F">
          <w:pPr>
            <w:pStyle w:val="ae"/>
            <w:spacing w:before="0" w:beforeAutospacing="0" w:after="0" w:afterAutospacing="0"/>
            <w:ind w:firstLine="480"/>
            <w:jc w:val="center"/>
            <w:rPr>
              <w:rFonts w:ascii="Tahoma" w:hAnsi="Tahoma" w:cs="Tahoma"/>
              <w:color w:val="FFFFFF"/>
              <w:sz w:val="18"/>
              <w:szCs w:val="18"/>
            </w:rPr>
          </w:pPr>
        </w:p>
        <w:p w:rsidR="000C0E3F" w:rsidRDefault="000C0E3F" w:rsidP="000C0E3F">
          <w:pPr>
            <w:pStyle w:val="ae"/>
            <w:spacing w:before="0" w:beforeAutospacing="0" w:after="0" w:afterAutospacing="0"/>
            <w:ind w:firstLine="480"/>
            <w:jc w:val="center"/>
            <w:rPr>
              <w:rFonts w:ascii="Tahoma" w:hAnsi="Tahoma" w:cs="Tahoma"/>
              <w:color w:val="FFFFFF"/>
              <w:sz w:val="18"/>
              <w:szCs w:val="18"/>
            </w:rPr>
          </w:pPr>
        </w:p>
        <w:p w:rsidR="000C0E3F" w:rsidRDefault="000C0E3F" w:rsidP="000C0E3F">
          <w:pPr>
            <w:pStyle w:val="ae"/>
            <w:spacing w:before="0" w:beforeAutospacing="0" w:after="0" w:afterAutospacing="0"/>
            <w:ind w:firstLine="480"/>
            <w:jc w:val="center"/>
            <w:rPr>
              <w:rFonts w:ascii="Tahoma" w:hAnsi="Tahoma" w:cs="Tahoma"/>
              <w:color w:val="FFFFFF"/>
              <w:sz w:val="18"/>
              <w:szCs w:val="18"/>
            </w:rPr>
          </w:pPr>
        </w:p>
        <w:p w:rsidR="000C0E3F" w:rsidRDefault="000C0E3F" w:rsidP="000C0E3F">
          <w:pPr>
            <w:pStyle w:val="ae"/>
            <w:spacing w:before="0" w:beforeAutospacing="0" w:after="0" w:afterAutospacing="0"/>
            <w:ind w:firstLine="480"/>
            <w:jc w:val="center"/>
            <w:rPr>
              <w:rFonts w:ascii="Tahoma" w:hAnsi="Tahoma" w:cs="Tahoma"/>
              <w:color w:val="FFFFFF"/>
              <w:sz w:val="18"/>
              <w:szCs w:val="18"/>
            </w:rPr>
          </w:pPr>
        </w:p>
        <w:p w:rsidR="000C0E3F" w:rsidRDefault="000C0E3F" w:rsidP="000C0E3F">
          <w:pPr>
            <w:spacing w:line="360" w:lineRule="auto"/>
            <w:jc w:val="right"/>
            <w:rPr>
              <w:sz w:val="24"/>
            </w:rPr>
          </w:pPr>
        </w:p>
        <w:p w:rsidR="000C0E3F" w:rsidRDefault="000C0E3F" w:rsidP="000C0E3F">
          <w:pPr>
            <w:spacing w:line="360" w:lineRule="auto"/>
            <w:jc w:val="right"/>
            <w:rPr>
              <w:sz w:val="24"/>
            </w:rPr>
          </w:pPr>
        </w:p>
        <w:p w:rsidR="000C0E3F" w:rsidRPr="008A6030" w:rsidRDefault="000C0E3F" w:rsidP="000C0E3F">
          <w:pPr>
            <w:shd w:val="clear" w:color="auto" w:fill="FFFFFF"/>
            <w:spacing w:after="0" w:line="240" w:lineRule="auto"/>
            <w:ind w:right="-2"/>
            <w:jc w:val="center"/>
            <w:outlineLvl w:val="0"/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</w:pPr>
          <w:r>
            <w:rPr>
              <w:b/>
              <w:sz w:val="56"/>
              <w:szCs w:val="56"/>
            </w:rPr>
            <w:t xml:space="preserve"> </w:t>
          </w:r>
          <w:r w:rsidRPr="008A6030"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  <w:t>Право на труд несовершеннолетних работников</w:t>
          </w:r>
        </w:p>
        <w:p w:rsidR="000C0E3F" w:rsidRPr="003D49FF" w:rsidRDefault="000C0E3F" w:rsidP="000C0E3F">
          <w:pPr>
            <w:spacing w:line="360" w:lineRule="auto"/>
            <w:jc w:val="center"/>
            <w:rPr>
              <w:b/>
              <w:sz w:val="56"/>
              <w:szCs w:val="56"/>
            </w:rPr>
          </w:pPr>
        </w:p>
        <w:p w:rsidR="000C0E3F" w:rsidRDefault="000C0E3F" w:rsidP="000C0E3F">
          <w:pPr>
            <w:spacing w:line="360" w:lineRule="auto"/>
            <w:jc w:val="right"/>
            <w:rPr>
              <w:sz w:val="24"/>
            </w:rPr>
          </w:pPr>
        </w:p>
        <w:p w:rsidR="000C0E3F" w:rsidRPr="008A6030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</w:pPr>
          <w:r w:rsidRPr="008A6030"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  <w:t>Работу выполнила:</w:t>
          </w:r>
        </w:p>
        <w:p w:rsidR="000C0E3F" w:rsidRPr="008A6030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ученица </w:t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7 «А»</w:t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класса</w:t>
          </w:r>
        </w:p>
        <w:p w:rsidR="000C0E3F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Марфина Полина</w:t>
          </w:r>
          <w:r w:rsidRPr="00DD1927">
            <w:t xml:space="preserve"> </w:t>
          </w:r>
        </w:p>
        <w:p w:rsidR="000C0E3F" w:rsidRPr="00B5085A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                                                            </w:t>
          </w:r>
        </w:p>
        <w:p w:rsidR="000C0E3F" w:rsidRPr="008A6030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</w:pP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  <w:t>Р</w:t>
          </w:r>
          <w:r w:rsidRPr="008A6030">
            <w:rPr>
              <w:rFonts w:ascii="Times New Roman" w:eastAsia="Times New Roman" w:hAnsi="Times New Roman" w:cs="Times New Roman"/>
              <w:b/>
              <w:color w:val="000033"/>
              <w:kern w:val="36"/>
              <w:sz w:val="28"/>
              <w:szCs w:val="28"/>
            </w:rPr>
            <w:t>уководитель:</w:t>
          </w:r>
        </w:p>
        <w:p w:rsidR="000C0E3F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ab/>
            <w:t xml:space="preserve">                             </w:t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                      у</w:t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читель</w:t>
          </w:r>
          <w:r w:rsidRPr="00B5085A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</w:t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истории и обществознания</w:t>
          </w:r>
        </w:p>
        <w:p w:rsidR="000C0E3F" w:rsidRPr="008A6030" w:rsidRDefault="000C0E3F" w:rsidP="000C0E3F">
          <w:pPr>
            <w:shd w:val="clear" w:color="auto" w:fill="FFFFFF"/>
            <w:spacing w:after="0" w:line="240" w:lineRule="auto"/>
            <w:ind w:right="-2"/>
            <w:jc w:val="right"/>
            <w:outlineLvl w:val="0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                                                            </w:t>
          </w:r>
          <w:r w:rsidRPr="008A6030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Одариченко Оксана Ивановна</w:t>
          </w:r>
        </w:p>
        <w:p w:rsidR="000C0E3F" w:rsidRDefault="000C0E3F" w:rsidP="000C0E3F">
          <w:pPr>
            <w:spacing w:line="360" w:lineRule="auto"/>
            <w:jc w:val="right"/>
            <w:rPr>
              <w:sz w:val="24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Default="000C0E3F" w:rsidP="000C0E3F">
          <w:pPr>
            <w:jc w:val="right"/>
            <w:rPr>
              <w:bCs/>
              <w:szCs w:val="28"/>
            </w:rPr>
          </w:pPr>
        </w:p>
        <w:p w:rsidR="000C0E3F" w:rsidRPr="003D49FF" w:rsidRDefault="000C0E3F" w:rsidP="000C0E3F">
          <w:pPr>
            <w:jc w:val="right"/>
            <w:rPr>
              <w:bCs/>
              <w:szCs w:val="28"/>
            </w:rPr>
          </w:pPr>
        </w:p>
        <w:p w:rsidR="000C0E3F" w:rsidRPr="000C0E3F" w:rsidRDefault="000C0E3F" w:rsidP="000C0E3F">
          <w:pPr>
            <w:tabs>
              <w:tab w:val="left" w:pos="4545"/>
              <w:tab w:val="left" w:pos="5340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</w:pPr>
          <w:bookmarkStart w:id="0" w:name="_GoBack"/>
          <w:r w:rsidRPr="000C0E3F">
            <w:rPr>
              <w:rFonts w:ascii="Times New Roman" w:eastAsia="Times New Roman" w:hAnsi="Times New Roman" w:cs="Times New Roman"/>
              <w:color w:val="000033"/>
              <w:kern w:val="36"/>
              <w:sz w:val="28"/>
              <w:szCs w:val="28"/>
            </w:rPr>
            <w:t>Чегдомын 2019</w:t>
          </w:r>
        </w:p>
        <w:bookmarkEnd w:id="0"/>
        <w:p w:rsidR="000C0E3F" w:rsidRDefault="000C0E3F"/>
        <w:p w:rsidR="000C0E3F" w:rsidRDefault="000C0E3F">
          <w:pPr>
            <w:rPr>
              <w:rFonts w:ascii="Times New Roman" w:eastAsia="Times New Roman" w:hAnsi="Times New Roman" w:cs="Times New Roman"/>
              <w:kern w:val="36"/>
              <w:sz w:val="28"/>
              <w:szCs w:val="28"/>
            </w:rPr>
          </w:pPr>
        </w:p>
      </w:sdtContent>
    </w:sdt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Оглавление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Введение………………………………………………………………..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Глава 1. Обзор литературы…………………………………………. 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1.1. Прием на работу…………………………………………………..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1.2.Особенности режима труда несовершеннолетних………………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1.3. Работы, на которых запрещается труд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несовершеннолетних………………………………………………… 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1.4.Оплата труда  и  материальная ответственность. ………………..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2. Материалы и методы исследований…………………… ..    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2.1. Анкетирование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учащихся………………………………………  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3. Результаты и их обсуждения………………………………  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Выводы……………………………………………………………… .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Литература ……………………………………………………………  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10</w:t>
      </w:r>
    </w:p>
    <w:p w:rsidR="000C0E3F" w:rsidRPr="000C0E3F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Приложение…………………………………………………………….</w:t>
      </w:r>
      <w:r w:rsidRPr="000C0E3F">
        <w:rPr>
          <w:rFonts w:ascii="Times New Roman" w:eastAsia="Times New Roman" w:hAnsi="Times New Roman" w:cs="Times New Roman"/>
          <w:kern w:val="36"/>
          <w:sz w:val="28"/>
          <w:szCs w:val="28"/>
        </w:rPr>
        <w:t>11</w:t>
      </w:r>
    </w:p>
    <w:p w:rsidR="000C0E3F" w:rsidRPr="008A6030" w:rsidRDefault="000C0E3F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0C0E3F" w:rsidRDefault="000C0E3F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C0E3F" w:rsidRDefault="000C0E3F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C0E3F" w:rsidRDefault="000C0E3F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C0E3F" w:rsidRDefault="000C0E3F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C0E3F" w:rsidRDefault="000C0E3F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859FC" w:rsidRPr="009859FC" w:rsidRDefault="009859FC" w:rsidP="009859FC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Введение.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Труд, практическая производственная деятельность оказывают благ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творное влияние на физическое развитие человека.  Труд развивает умстве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ные способности человека, его сообразительность, творческую смекалку. Труд игр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ет огромную роль и в нравственном воспитании личности человека.  В ходе трудового процесса формируются  общественно ценные  качеств и свойства  личности,  нравственно - эстетическое  отношения к жизни и де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я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тельности. Труд, посильный и положительно оцененный взрослыми, восп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тает у ребенка уважение к труду других и повышает его самооценку, помог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ет сделать правильный выбор профессии.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В нашей стране «Каждый имеет право свободно распоряжаться своими способностями к труду, выбирать род деятельности и профессию». Так ск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зано в Конституции Российской Федерации, статья 37.  Этим летом мне х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телось бы воспользоваться своим правом на труд. Но я практически ничего не знаю  о своих правах в качестве несовершеннолетнего работника, не знаю,  как и где найти работу.  Поэтому данная тема для меня, а так же для многих  несове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шеннолетних подростков, я думаю, очень актуальна.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В наше время рыночных отношений молодые люди стремятся, как можно раньше начать зарабатывать, дабы перестать быть материально зав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симыми от родителей. Поэтому неудивительно, что труд подростков в ра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з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личных организациях стал обыденным явлением. Но трудовое законодател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ство для взрослых и  несовершеннолетних различно, и я хочу разобраться в особенн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стях трудового регулирования  несовершеннолетних работников. А так же выяснить, как обстоят дела в нашем городе с трудоустройством нес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вершеннолетних, которым надоело слоняться без дела и хочется провести летние каникулы с пользой. 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данной работы:  </w:t>
      </w:r>
      <w:r w:rsidR="002D6486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сследовать особенности  правового регулир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вания труда несоверше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нолетних работников.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1. Изучить потребности несовершеннолетних в работе, выявить нал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чие знаний у несовершеннолетних, касающихся правоотношений между р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ботод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телем и несовершеннолетним работником.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2. Изучить современное российское законодательство, регулирующее труд несовершеннолетних работников;</w:t>
      </w:r>
    </w:p>
    <w:p w:rsidR="009859FC" w:rsidRPr="009859FC" w:rsidRDefault="002D6486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9859FC"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. Составить памятку «Несовершеннолетнему работнику»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Гипотеза: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нашем </w:t>
      </w:r>
      <w:r w:rsidR="002D6486">
        <w:rPr>
          <w:rFonts w:ascii="Times New Roman" w:eastAsia="Times New Roman" w:hAnsi="Times New Roman" w:cs="Times New Roman"/>
          <w:kern w:val="36"/>
          <w:sz w:val="28"/>
          <w:szCs w:val="28"/>
        </w:rPr>
        <w:t>поселке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несовершеннолетний может найти работу, если у него действительно есть желание работать.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Предмет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2D6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моего 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исследования  современное российское законодател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ство, регул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рующее труд несовершеннолетних работников.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59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Практическая значимость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исследования: результаты исследования могут быть использованы  учащимися,  которые ищут работу в свободное от учебы время,  родителями  учащихся, данные сведения могут быть полезны педаг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9859FC">
        <w:rPr>
          <w:rFonts w:ascii="Times New Roman" w:eastAsia="Times New Roman" w:hAnsi="Times New Roman" w:cs="Times New Roman"/>
          <w:kern w:val="36"/>
          <w:sz w:val="28"/>
          <w:szCs w:val="28"/>
        </w:rPr>
        <w:t>гам  на  уроках обществознания, классных часах.</w:t>
      </w:r>
    </w:p>
    <w:p w:rsidR="009859FC" w:rsidRPr="009859FC" w:rsidRDefault="009859FC" w:rsidP="009859FC">
      <w:pPr>
        <w:shd w:val="clear" w:color="auto" w:fill="FFFFFF"/>
        <w:spacing w:after="0" w:line="360" w:lineRule="auto"/>
        <w:ind w:right="-2"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33460" w:rsidRDefault="00B33460" w:rsidP="009859FC">
      <w:pPr>
        <w:spacing w:after="0" w:line="360" w:lineRule="auto"/>
        <w:ind w:firstLine="709"/>
        <w:rPr>
          <w:sz w:val="40"/>
          <w:szCs w:val="40"/>
        </w:rPr>
      </w:pPr>
      <w:r w:rsidRPr="00B33460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    </w:t>
      </w:r>
      <w:r w:rsidRPr="00B33460">
        <w:rPr>
          <w:sz w:val="40"/>
          <w:szCs w:val="40"/>
        </w:rPr>
        <w:t xml:space="preserve">      </w:t>
      </w:r>
    </w:p>
    <w:p w:rsidR="00B33460" w:rsidRDefault="00B33460" w:rsidP="009859FC">
      <w:pPr>
        <w:spacing w:after="0" w:line="360" w:lineRule="auto"/>
        <w:ind w:firstLine="709"/>
        <w:rPr>
          <w:sz w:val="40"/>
          <w:szCs w:val="40"/>
        </w:rPr>
      </w:pPr>
    </w:p>
    <w:p w:rsidR="00B33460" w:rsidRDefault="00B33460" w:rsidP="003F09C9">
      <w:pPr>
        <w:jc w:val="center"/>
        <w:rPr>
          <w:b/>
          <w:sz w:val="40"/>
          <w:szCs w:val="40"/>
          <w:u w:val="single"/>
        </w:rPr>
      </w:pPr>
    </w:p>
    <w:p w:rsidR="0066544E" w:rsidRDefault="0066544E" w:rsidP="0066544E">
      <w:pPr>
        <w:rPr>
          <w:sz w:val="48"/>
          <w:szCs w:val="48"/>
        </w:rPr>
      </w:pPr>
    </w:p>
    <w:p w:rsidR="0066544E" w:rsidRDefault="0066544E" w:rsidP="0066544E">
      <w:pPr>
        <w:rPr>
          <w:sz w:val="48"/>
          <w:szCs w:val="48"/>
        </w:rPr>
      </w:pPr>
    </w:p>
    <w:p w:rsidR="009859FC" w:rsidRDefault="009859FC" w:rsidP="0066544E">
      <w:pPr>
        <w:rPr>
          <w:sz w:val="48"/>
          <w:szCs w:val="48"/>
        </w:rPr>
      </w:pPr>
    </w:p>
    <w:p w:rsidR="009859FC" w:rsidRDefault="009859FC" w:rsidP="0066544E">
      <w:pPr>
        <w:rPr>
          <w:sz w:val="48"/>
          <w:szCs w:val="48"/>
        </w:rPr>
      </w:pPr>
    </w:p>
    <w:p w:rsidR="009859FC" w:rsidRDefault="009859FC" w:rsidP="0066544E">
      <w:pPr>
        <w:rPr>
          <w:sz w:val="48"/>
          <w:szCs w:val="48"/>
        </w:rPr>
      </w:pPr>
    </w:p>
    <w:p w:rsidR="009859FC" w:rsidRDefault="009859FC" w:rsidP="0066544E">
      <w:pPr>
        <w:rPr>
          <w:sz w:val="48"/>
          <w:szCs w:val="48"/>
        </w:rPr>
      </w:pPr>
    </w:p>
    <w:p w:rsidR="002D6486" w:rsidRDefault="002D6486" w:rsidP="002D6486">
      <w:pPr>
        <w:rPr>
          <w:rFonts w:ascii="Times New Roman" w:hAnsi="Times New Roman" w:cs="Times New Roman"/>
          <w:b/>
          <w:sz w:val="28"/>
          <w:szCs w:val="28"/>
        </w:rPr>
      </w:pPr>
      <w:r w:rsidRPr="002D648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2D6486" w:rsidRPr="002D6486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Обзор литературы</w:t>
      </w:r>
    </w:p>
    <w:p w:rsidR="002D6486" w:rsidRPr="008A6030" w:rsidRDefault="002D6486" w:rsidP="002D6486">
      <w:pPr>
        <w:pStyle w:val="a3"/>
        <w:numPr>
          <w:ilvl w:val="1"/>
          <w:numId w:val="10"/>
        </w:num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Прием на работу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Исследуя данную тему, я использовала законодательство Российской Федерации: Конституцию Российской Федерации, отдельные положения Трудового кодекса Российской Федерации, в частности глава  42. Кодекс з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конов о труде (КЗоТ) РФ, в частности глава 12.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Если подростку исполнилось 16 лет, с ним уже можно заключать тр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довой договор. Пятнадцатилетнему подростку в соответствии со статьей 63 Трудового кодекса РФ разрешено работать, только если он уже получил 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новное общее образование (то есть окончил 9 классов). Организация может принять на работу и школьников, достигших 14-летнего возраста, но только в том случае, если подросток представит письменное согласие на это от одного из родителей (опекуна, попечителя) и органа опеки и попечительства.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Док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ме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том, удостоверяющим возраст и наличие российского гражданства лиц старше 14 лет, является паспорт. Для тех, кто моложе, - свидетельство о ро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ж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дении с вкладышем, подтверждающим гражданство.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 несовершеннолетним работником заключают трудовой договор на неопределенный срок либо срочный трудовой договор. Работодатель по своей инициативе может ра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торгнуть трудовой договор с работником до 18 лет, только получив согласие государственной инспекции труда и комиссии по делам несовершеннолетних и защите их прав (ст. 269 Трудового кодекса РФ). При трудоустройстве по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ростку понадобятся следующие документы: паспорт, трудовая книжки (при наличии), медицинская справка, ИНН, пенсионное страховое свидетельство, заявление от родителей о том, что они согласны на трудоустройство своего ребенка, а также разрешение из органов опеки и попечительства для нес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вершеннолетних граждан в возрасте от 14 до 15 лет.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 соответствии со ст. 266 ТК РФ лиц в возрасте до 18 лет принимают на работу только после пре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варительного медицинского осмотра за счет работодателя. Прием на работу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lastRenderedPageBreak/>
        <w:t>должен быть оформлен договором в письменной форме, в котором нужно полно изложить взаимные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обязательства сторон, в том числе предусмотре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ные статьями 21 и 22 ТК РФ.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Трудовое законодательство содержит  требов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ния, которые должна соблюдать организация при приеме на работу несове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шеннолетнего. Невыполнение этих требовании чревато для работодателя санкциями. Подростки до 16 лет могут работать только в свободное от учебы время, причем работа не должна причинять вреда здоровью несовершенн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летнего  работника (статья 63 ТКРФ).  При заключении трудового договора с лицами, не достигшими возраста 18 лет, обязательно предварительное мед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цинское освидетельствование (статья 69 ТК РФ). При этом, если медосмотр платный, то его оплачивает работодатель. Такое положение предусмотрено в статье 266 ТК РФ. При приеме на работу несовершеннолетних для них не может быть установлен испытательный срок. Кроме трудового договора 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ганизация оформляет впервые поступающему на работу подростку трудовую книжку и страховое свидетельство государственного пенсионного страхов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Трудовые книжки на учащихся не заводят. Запись в них о времени раб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ты заносят в организации, куда в дальнейшем после окончания учебного з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ведения будет принят учащийся.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1.2. Особенности режима труда несовершеннолетних.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Сокращенная рабочая неделя (ст. 92 ТК РФ), устанавливается: 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1) для работников до16 лет - не более 24 часов в неделю; 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2) для работников от 16 до 18 лет - не более 35 часов в неделю; 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3) для работников до 16 лет, обучающихся в каком-либо образовательном учреждении - не более 12 часов (буквально, не может превышать пол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вины нормы, установленной частью первой статьи 92 ТК РФ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4) для работников от 16 до 18 лет, обучающихся в каком-либо образовател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ь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ном учреждении - не более 18 часов. 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1.3. Работы, на которых запрещается труд несовершеннолетних.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Перечень видов работ, на которых запрещается применение труда несове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шеннолетних, приведен в ст. 265 Трудового кодекса РФ. Это работы с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lastRenderedPageBreak/>
        <w:t>вредными и (или) опасными условиями труда, работы на подземных прои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з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водствах, а также работы, выполнение которых может причинить вред не только здоровью несовершеннолетних, но и их нравственному развитию. Имеется в виду работа в сфере игорного бизнеса, в ночных увеселительных заведениях (ночных клубах, кабаре, ресторанах), производство, перевозка и торговля спиртными напитками, табачными изделиями, токсичными матер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алами, 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ботах по переноске и передвижению тяжестей свыше предельных норм. По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ростков, не достигших 18 лет, запрещено направлять в служебные команд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ровки, привлекать к сверхурочной работе, работе в ночное время, в выходные и нерабочие праздничные дни (Кодекс законов о труде  статья 177 и  статья  268 Трудового кодекса РФ).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1.4. Оплата труда  и материальная ответственность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Порядок расчета заработной платы зависит от того, по какой системе оплаты труда принят на работу учащийся.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При повременной оплате труда з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работная плата работникам в возрасте до 18 лет выплачивается с учетом 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кращенной продолжительности работы, то есть подростку оплачиваются только те часы, которые он фактически отработал при сокращенной рабочей неделе.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При сдельной форме оплаты труда заработная плата рассчитывается в зависимости от выработки. Нормы выработки при этом устанавливают 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ходя из общих норм пропорционально установленной для подростков сокр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щенной продолжительности рабочего времени. То есть оплачивают конкре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ное кол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чество, например, деталей, которые он изготовил за сокращенный рабочий день.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Работодатель имеет право доплачивать подростку до уровня зарплаты сотрудников, работающих полный рабочий день, - на это указано в статье 271 Трудового кодекса РФ.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Статьей 242 Трудового кодекса РФ введ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ны серье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з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ные ограничения на привлечение к материальной ответственности работников в возрасте до 18 лет.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Они несут полную материальную отве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ственность только за умышленное причинение ущерба, за ущерб, причине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ный в сост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янии алкогольного, наркотического или токсического опьянения, а также в результате преступления или административного проступка.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lastRenderedPageBreak/>
        <w:t>довые отношения с молодыми людьми до 18 лет прекращаются по тем же 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нован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ям, что и со взрослыми работниками.</w:t>
      </w:r>
    </w:p>
    <w:p w:rsidR="002D6486" w:rsidRDefault="002D6486" w:rsidP="002D6486">
      <w:pPr>
        <w:shd w:val="clear" w:color="auto" w:fill="FFFFFF"/>
        <w:spacing w:after="0" w:line="360" w:lineRule="auto"/>
        <w:ind w:right="-2" w:firstLine="709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Глава 2. Материалы и методы исследований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2.1.  Анкетирование учащихся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Я провела анкетирование среди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64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9-10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классов МБОУ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«Многопрофильный лицей» п.Чегдомын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. Учащимся было предложено отв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тить на 10 вопросов анкеты «Несовершеннолетние на рынке труда» (Прил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жение 1).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82 % опрошенных работали во время летних каникул. (Приложение 2, рисунок  1). На вопрос «Планируете ли вы подрабатывать  в свободное от учебы время» -  76% учащихся ответили утвердительно, и даже были ответы «к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нечно». (Приложение 2, рисунок 2)  Ребята устраивались или хотели бы устроиться на работу, чтобы улучшить свое материальное положение, п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мочь своим семьям 63 %, сделать в будущем карьеру – 31%, за компанию с друзьями- 6 %. (Приложение 2, рисунок 3)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.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Из опрошенных,  только 19% знают о том, что служба занятости населения помогает несовершеннолетним в трудоустройстве. При этом в службу занятости с просьбой о трудоустро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й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стве обращалось только 6 % учащихся, большинство узнали о вакансиях от знакомых  66 %, 13 % - из газет, 13 % - обращались непосредственно на предприятия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поселка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. (Приложение 2, рисунок 5). Для ребят, конечно, тру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но найти работу полностью соответствующую их интересам и способностям, ведь они не имеют пока специального образования, поэтому для 53 % опр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шенных трудно найти работу, которая бы устроила. (Приложение 2, 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сунок 4). 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Глава 3. Результаты и их обсуждение.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Анкетирование показало, что большинство учащихся либо уже работ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ли, либо  хотели бы подработать в летние каникулы. Учащиеся,  прежде вс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го, х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тят подработать, для того, чтобы улучшить материальное положение свое и своей семьи. Для большинства ребят трудно найти ту работу, которая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lastRenderedPageBreak/>
        <w:t>бы их устроила. Большинство ребят узнают о возможности работать от зн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комых, родных. Но есть ребята, которым некому помочь,  и в поиске работы, они могут столкнуться с обманом недобросовестных работодателей.  Но 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бята плохо осведомлены о том, где можно подработать и, главное, куда обр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титься.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</w:p>
    <w:p w:rsidR="002D6486" w:rsidRPr="002D6486" w:rsidRDefault="002D6486" w:rsidP="002D6486">
      <w:pPr>
        <w:shd w:val="clear" w:color="auto" w:fill="FFFFFF"/>
        <w:spacing w:after="0" w:line="36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Памятка  «Несовершеннолетнему работнику»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Если тебе 14 или 15 лет нужно получить  согласия родителей и органов опеки и попечительства  для устройства на работу.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Тебе нужны документы: паспорт, справка из школы, сберегательная книжка, пенсионное удостоверение, ИНН, заявление от родителей, разреш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ние  органов опеки и попечительства.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Если тебе 14-15 лет, то ты  должен работать не более 24 часов в нед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лю; 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Если тебе 16-18 лет, то ты должен работать не более 35 часов в неделю;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Если тебе нет 18 лет, то ты не должен работать </w:t>
      </w:r>
    </w:p>
    <w:p w:rsidR="002D6486" w:rsidRPr="002D6486" w:rsidRDefault="002D6486" w:rsidP="002D64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на  подземных производствах, </w:t>
      </w:r>
    </w:p>
    <w:p w:rsidR="002D6486" w:rsidRPr="002D6486" w:rsidRDefault="002D6486" w:rsidP="002D64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 сфере игорного бизнеса, в ночных клубах,  рестор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нах, </w:t>
      </w:r>
    </w:p>
    <w:p w:rsidR="002D6486" w:rsidRPr="002D6486" w:rsidRDefault="002D6486" w:rsidP="002D64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 производстве, перевозке и торговле спиртными напитками, табачн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ы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ми изделиями, токсичными материалами, </w:t>
      </w:r>
    </w:p>
    <w:p w:rsidR="002D6486" w:rsidRPr="002D6486" w:rsidRDefault="002D6486" w:rsidP="002D64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на работах по переноске и передвижению тяжестей.</w:t>
      </w:r>
    </w:p>
    <w:p w:rsidR="002D6486" w:rsidRPr="002D6486" w:rsidRDefault="002D6486" w:rsidP="002D64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тебя не могут направлять в служебные командировки, привлекать к сверхурочной работе, работе в ночное время, в выходные и нерабочие праздни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ч</w:t>
      </w:r>
      <w:r w:rsidRPr="002D6486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ные дни</w:t>
      </w:r>
    </w:p>
    <w:p w:rsidR="002D6486" w:rsidRPr="008A6030" w:rsidRDefault="002D6486" w:rsidP="002D648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right="-2" w:firstLine="0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Помни!  Ты несешь полную материальную ответственность  за умы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ш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ленное причинение ущерба, за ущерб, причиненный в состоянии алкогольн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го, наркотического или токсического опьянения, а также в результате пр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ступления или административного проступка.</w:t>
      </w: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Default="002D6486" w:rsidP="002D6486">
      <w:pPr>
        <w:shd w:val="clear" w:color="auto" w:fill="FFFFFF"/>
        <w:spacing w:after="0" w:line="36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0C0E3F" w:rsidRPr="008A6030" w:rsidRDefault="000C0E3F" w:rsidP="002D6486">
      <w:pPr>
        <w:shd w:val="clear" w:color="auto" w:fill="FFFFFF"/>
        <w:spacing w:after="0" w:line="36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2D6486" w:rsidRDefault="000C0E3F" w:rsidP="002D6486">
      <w:pPr>
        <w:shd w:val="clear" w:color="auto" w:fill="FFFFFF"/>
        <w:spacing w:after="0" w:line="360" w:lineRule="auto"/>
        <w:ind w:right="-2" w:firstLine="14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lastRenderedPageBreak/>
        <w:t>Выводы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Большинство учащихся  в возрасте от 14 до 18 лет работают или хотели бы работать в свободное от учебы время, главным образом, в летние каник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лы.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Учащиеся работают, чтобы,  прежде всего, улучшить материальное п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ложение свое и своей семьи, а также овладеть основными трудовыми нав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ы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ками.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В поисках работы несовершеннолетние обращаются в большинстве случаев к своим родным и знакомым и не используют помощь госуда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ства в лице це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тра занятости населения.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Большинство несовершеннолетних  ничего или очень мало знают о своих правах в качестве работников.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Учащиеся знают, чем занимается  центр занятости насел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ния, но очень мало ребят обращаются туда за помощью в поиске раб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ты.</w:t>
      </w:r>
    </w:p>
    <w:p w:rsidR="002D6486" w:rsidRPr="000C0E3F" w:rsidRDefault="002D6486" w:rsidP="000C0E3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И главное, если очень хочется заняться полезным делом и при этом  з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работать деньги, то не нужно ждать, когда кто-то что-нибудь предл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о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жит, нужно действовать. В нашем городе достаточно работы для всех желающих.  Ведь всякий труд почетен, если он приносит пользу л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ю</w:t>
      </w:r>
      <w:r w:rsidRPr="000C0E3F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дям! </w:t>
      </w:r>
    </w:p>
    <w:p w:rsidR="002D6486" w:rsidRPr="008A6030" w:rsidRDefault="002D6486" w:rsidP="000C0E3F">
      <w:pPr>
        <w:shd w:val="clear" w:color="auto" w:fill="FFFFFF"/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0" w:line="36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0C0E3F" w:rsidRDefault="000C0E3F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0C0E3F" w:rsidRPr="008A6030" w:rsidRDefault="000C0E3F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0C0E3F" w:rsidRDefault="002D6486" w:rsidP="000C0E3F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0C0E3F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lastRenderedPageBreak/>
        <w:t xml:space="preserve">Литература                                                  </w:t>
      </w:r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1.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ab/>
        <w:t xml:space="preserve">Кодекс законов о труде Российской Федерации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,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М.: Эксмо, 20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08 г.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       </w:t>
      </w:r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2.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ab/>
        <w:t xml:space="preserve"> Конституция Российской Федерации / г. Нижний Новгород избир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а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тельная комиссия  нижегородской области,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2005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            </w:t>
      </w:r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3.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ab/>
        <w:t>Трудовой кодекс Российской Федерации: текст с изм. и доп. на 1 д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кабря 2010 г. – М.: Эксмо, 2010         </w:t>
      </w:r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hAnsi="Times New Roman" w:cs="Times New Roman"/>
          <w:sz w:val="28"/>
          <w:szCs w:val="28"/>
        </w:rPr>
        <w:t xml:space="preserve">4.           </w:t>
      </w:r>
      <w:hyperlink r:id="rId8" w:history="1">
        <w:r w:rsidRPr="008A6030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</w:rPr>
          <w:t>http://ozpp.ru/zknd/trud/</w:t>
        </w:r>
      </w:hyperlink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hAnsi="Times New Roman" w:cs="Times New Roman"/>
          <w:sz w:val="28"/>
          <w:szCs w:val="28"/>
        </w:rPr>
        <w:t xml:space="preserve">5.          </w:t>
      </w:r>
      <w:hyperlink r:id="rId9" w:history="1">
        <w:r w:rsidRPr="008A6030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</w:rPr>
          <w:t>http://www.mnogozakonov.ru/laws/24/</w:t>
        </w:r>
      </w:hyperlink>
    </w:p>
    <w:p w:rsidR="002D6486" w:rsidRPr="008A6030" w:rsidRDefault="002D6486" w:rsidP="000C0E3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6.    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   </w:t>
      </w:r>
      <w:r w:rsidRPr="00235CBC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 http://www.constitution.ru/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0C0E3F" w:rsidRPr="008A6030" w:rsidRDefault="000C0E3F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lastRenderedPageBreak/>
        <w:t>Приложение 1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Анкета «Несовершеннолетние  на рынке труда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1. Возраст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2. В  каком классе вы учитесь?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3. Работали ли Вы когда-либо в свободное от учебы время?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4. Планируете ли Вы подрабатывать в будущем?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5. Зачем Вы подрабатываете или хотите подработать: а) хочу улучшить мат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риальное положение,  помочь семье, б)получить профессиональные навыки,  это поможет мне в будущем сделать карьеру, в) за компанию с друзьями.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6. В нашем городе можно: а) трудно  найти работу, которая бы устроила м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е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ня; б) легко  найти работу, в) тяжело найти любую работу; г) не знаю.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7.  Я узнал о возможности устроиться на работу и заработать: а) от знакомых,  друзей, родных  б) из газет,  г) в центре занятости населения, д) обращался  на предприятия.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8. Что вы знаете правовом статусе несовершеннолетнего работника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Ответьте на вопросы: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1.  Сколько часов в день или в неделю  должен работать подросток: 14-16 лет?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2.  Какие документы необходимы при устройстве на работу?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3.  К</w:t>
      </w:r>
      <w:r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 </w:t>
      </w: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 xml:space="preserve">каким видам работ   подростка  нельзя привлекать?  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9. Что Вам известно о службе занятости населения?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10. Обращались ли Вы когда-либо в  центр занятости населения?</w:t>
      </w:r>
    </w:p>
    <w:p w:rsidR="000C0E3F" w:rsidRDefault="000C0E3F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  <w:t>Приложение  2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1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1DBB0698" wp14:editId="2AF8C279">
            <wp:extent cx="5867400" cy="3171825"/>
            <wp:effectExtent l="1905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2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244959DA" wp14:editId="2D08B505">
            <wp:extent cx="5848350" cy="39243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lastRenderedPageBreak/>
        <w:t>Рисунок 3</w:t>
      </w: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42155CD4" wp14:editId="48970CF4">
            <wp:extent cx="5876925" cy="3810000"/>
            <wp:effectExtent l="1905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4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65D8C19B" wp14:editId="478856C3">
            <wp:extent cx="5876925" cy="3905250"/>
            <wp:effectExtent l="3810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5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54754F8E" wp14:editId="3379D6D3">
            <wp:extent cx="5943600" cy="4267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6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64332721" wp14:editId="19710BF6">
            <wp:extent cx="5943600" cy="3190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  <w:t>Рисунок 7</w:t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outlineLvl w:val="0"/>
        <w:rPr>
          <w:rFonts w:ascii="Times New Roman" w:eastAsia="Times New Roman" w:hAnsi="Times New Roman" w:cs="Times New Roman"/>
          <w:color w:val="000033"/>
          <w:kern w:val="36"/>
          <w:sz w:val="28"/>
          <w:szCs w:val="28"/>
        </w:rPr>
      </w:pPr>
      <w:r w:rsidRPr="008A6030"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</w:rPr>
        <w:drawing>
          <wp:inline distT="0" distB="0" distL="0" distR="0" wp14:anchorId="20E49038" wp14:editId="7B7D827E">
            <wp:extent cx="5895975" cy="4314825"/>
            <wp:effectExtent l="1905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shd w:val="clear" w:color="auto" w:fill="FFFFFF"/>
        <w:spacing w:after="225" w:line="36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2D6486" w:rsidRPr="008A6030" w:rsidRDefault="002D6486" w:rsidP="002D6486">
      <w:pPr>
        <w:rPr>
          <w:rFonts w:ascii="Times New Roman" w:eastAsia="Times New Roman" w:hAnsi="Times New Roman" w:cs="Times New Roman"/>
          <w:b/>
          <w:color w:val="000033"/>
          <w:kern w:val="36"/>
          <w:sz w:val="28"/>
          <w:szCs w:val="28"/>
        </w:rPr>
      </w:pPr>
    </w:p>
    <w:p w:rsidR="003F09C9" w:rsidRPr="003F09C9" w:rsidRDefault="002D6486" w:rsidP="000C0E3F">
      <w:pPr>
        <w:shd w:val="clear" w:color="auto" w:fill="FFFFFF"/>
        <w:spacing w:after="225" w:line="360" w:lineRule="auto"/>
        <w:ind w:left="-993" w:right="-2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3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06EC" wp14:editId="4A8A5BD5">
                <wp:simplePos x="0" y="0"/>
                <wp:positionH relativeFrom="column">
                  <wp:posOffset>4656455</wp:posOffset>
                </wp:positionH>
                <wp:positionV relativeFrom="paragraph">
                  <wp:posOffset>260350</wp:posOffset>
                </wp:positionV>
                <wp:extent cx="1544320" cy="124206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432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6.65pt;margin-top:20.5pt;width:121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" fillcolor="white [3212]" stroked="f" strokeweight="2pt">
                <v:path arrowok="t"/>
              </v:rect>
            </w:pict>
          </mc:Fallback>
        </mc:AlternateContent>
      </w:r>
    </w:p>
    <w:sectPr w:rsidR="003F09C9" w:rsidRPr="003F09C9" w:rsidSect="000C0E3F">
      <w:head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1C" w:rsidRDefault="006F4A1C" w:rsidP="000C0E3F">
      <w:pPr>
        <w:spacing w:after="0" w:line="240" w:lineRule="auto"/>
      </w:pPr>
      <w:r>
        <w:separator/>
      </w:r>
    </w:p>
  </w:endnote>
  <w:endnote w:type="continuationSeparator" w:id="0">
    <w:p w:rsidR="006F4A1C" w:rsidRDefault="006F4A1C" w:rsidP="000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1C" w:rsidRDefault="006F4A1C" w:rsidP="000C0E3F">
      <w:pPr>
        <w:spacing w:after="0" w:line="240" w:lineRule="auto"/>
      </w:pPr>
      <w:r>
        <w:separator/>
      </w:r>
    </w:p>
  </w:footnote>
  <w:footnote w:type="continuationSeparator" w:id="0">
    <w:p w:rsidR="006F4A1C" w:rsidRDefault="006F4A1C" w:rsidP="000C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355678"/>
      <w:docPartObj>
        <w:docPartGallery w:val="Page Numbers (Top of Page)"/>
        <w:docPartUnique/>
      </w:docPartObj>
    </w:sdtPr>
    <w:sdtContent>
      <w:p w:rsidR="000C0E3F" w:rsidRDefault="000C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0E3F" w:rsidRDefault="000C0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9B"/>
    <w:multiLevelType w:val="hybridMultilevel"/>
    <w:tmpl w:val="6ECE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A5A"/>
    <w:multiLevelType w:val="hybridMultilevel"/>
    <w:tmpl w:val="B8D0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3E8C"/>
    <w:multiLevelType w:val="hybridMultilevel"/>
    <w:tmpl w:val="9DD81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5D0A80"/>
    <w:multiLevelType w:val="hybridMultilevel"/>
    <w:tmpl w:val="EA68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83AEE"/>
    <w:multiLevelType w:val="hybridMultilevel"/>
    <w:tmpl w:val="DE22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41A9"/>
    <w:multiLevelType w:val="hybridMultilevel"/>
    <w:tmpl w:val="D7C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A0C"/>
    <w:multiLevelType w:val="hybridMultilevel"/>
    <w:tmpl w:val="0F38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493"/>
    <w:multiLevelType w:val="hybridMultilevel"/>
    <w:tmpl w:val="38D4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09E7"/>
    <w:multiLevelType w:val="multilevel"/>
    <w:tmpl w:val="40A43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70729D"/>
    <w:multiLevelType w:val="hybridMultilevel"/>
    <w:tmpl w:val="C88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937A6"/>
    <w:multiLevelType w:val="hybridMultilevel"/>
    <w:tmpl w:val="D97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6BCC"/>
    <w:multiLevelType w:val="hybridMultilevel"/>
    <w:tmpl w:val="782C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B"/>
    <w:rsid w:val="00022BAC"/>
    <w:rsid w:val="000C0E3F"/>
    <w:rsid w:val="000F497B"/>
    <w:rsid w:val="002D6486"/>
    <w:rsid w:val="00332AA2"/>
    <w:rsid w:val="003D2A12"/>
    <w:rsid w:val="003F09C9"/>
    <w:rsid w:val="003F6E5C"/>
    <w:rsid w:val="00546AA4"/>
    <w:rsid w:val="005A28C3"/>
    <w:rsid w:val="0064254B"/>
    <w:rsid w:val="0066544E"/>
    <w:rsid w:val="006F4A1C"/>
    <w:rsid w:val="009859FC"/>
    <w:rsid w:val="00B039D1"/>
    <w:rsid w:val="00B33460"/>
    <w:rsid w:val="00CE69B4"/>
    <w:rsid w:val="00DF078B"/>
    <w:rsid w:val="00E53B70"/>
    <w:rsid w:val="00E83749"/>
    <w:rsid w:val="00E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70"/>
    <w:pPr>
      <w:ind w:left="720"/>
      <w:contextualSpacing/>
    </w:pPr>
  </w:style>
  <w:style w:type="table" w:styleId="a4">
    <w:name w:val="Table Grid"/>
    <w:basedOn w:val="a1"/>
    <w:uiPriority w:val="59"/>
    <w:rsid w:val="00B0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64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E3F"/>
  </w:style>
  <w:style w:type="paragraph" w:styleId="aa">
    <w:name w:val="footer"/>
    <w:basedOn w:val="a"/>
    <w:link w:val="ab"/>
    <w:uiPriority w:val="99"/>
    <w:unhideWhenUsed/>
    <w:rsid w:val="000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E3F"/>
  </w:style>
  <w:style w:type="paragraph" w:styleId="ac">
    <w:name w:val="No Spacing"/>
    <w:link w:val="ad"/>
    <w:uiPriority w:val="1"/>
    <w:qFormat/>
    <w:rsid w:val="000C0E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C0E3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C0E3F"/>
  </w:style>
  <w:style w:type="paragraph" w:styleId="ae">
    <w:name w:val="Normal (Web)"/>
    <w:basedOn w:val="a"/>
    <w:uiPriority w:val="99"/>
    <w:unhideWhenUsed/>
    <w:rsid w:val="000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70"/>
    <w:pPr>
      <w:ind w:left="720"/>
      <w:contextualSpacing/>
    </w:pPr>
  </w:style>
  <w:style w:type="table" w:styleId="a4">
    <w:name w:val="Table Grid"/>
    <w:basedOn w:val="a1"/>
    <w:uiPriority w:val="59"/>
    <w:rsid w:val="00B0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64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E3F"/>
  </w:style>
  <w:style w:type="paragraph" w:styleId="aa">
    <w:name w:val="footer"/>
    <w:basedOn w:val="a"/>
    <w:link w:val="ab"/>
    <w:uiPriority w:val="99"/>
    <w:unhideWhenUsed/>
    <w:rsid w:val="000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E3F"/>
  </w:style>
  <w:style w:type="paragraph" w:styleId="ac">
    <w:name w:val="No Spacing"/>
    <w:link w:val="ad"/>
    <w:uiPriority w:val="1"/>
    <w:qFormat/>
    <w:rsid w:val="000C0E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C0E3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C0E3F"/>
  </w:style>
  <w:style w:type="paragraph" w:styleId="ae">
    <w:name w:val="Normal (Web)"/>
    <w:basedOn w:val="a"/>
    <w:uiPriority w:val="99"/>
    <w:unhideWhenUsed/>
    <w:rsid w:val="000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trud/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nogozakonov.ru/laws/24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Работали</a:t>
            </a:r>
            <a:r>
              <a:rPr lang="ru-RU" baseline="0"/>
              <a:t> Вы  в свободное от учебы время?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     82 %</c:v>
                </c:pt>
                <c:pt idx="1">
                  <c:v>нет  18 %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0.8200000000000004</c:v>
                </c:pt>
                <c:pt idx="1">
                  <c:v>0.1800000000000001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Планируете</a:t>
            </a:r>
            <a:r>
              <a:rPr lang="ru-RU" baseline="0"/>
              <a:t> ли вы подрабатывать в будущем?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Да, планирую    76 %</c:v>
                </c:pt>
                <c:pt idx="1">
                  <c:v>Нет      11 %</c:v>
                </c:pt>
                <c:pt idx="2">
                  <c:v>Пока не знаю   13 %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0.76000000000000045</c:v>
                </c:pt>
                <c:pt idx="1">
                  <c:v>0.11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Зачем</a:t>
            </a:r>
            <a:r>
              <a:rPr lang="ru-RU" baseline="0"/>
              <a:t> вы подрабатываете или хотите подработать?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улучшить материальное положение, помочь семье  63 %</c:v>
                </c:pt>
                <c:pt idx="1">
                  <c:v>получить профессиональные навыки, это поможет сделать карьеру   31 %</c:v>
                </c:pt>
                <c:pt idx="2">
                  <c:v>за компанию с друзьями   6 %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0.63000000000000045</c:v>
                </c:pt>
                <c:pt idx="1">
                  <c:v>0.31000000000000022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</a:t>
            </a:r>
            <a:r>
              <a:rPr lang="ru-RU" baseline="0"/>
              <a:t> нашем городе можно найти работу?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трудно найти работу, которая меня бы устроила  53 %</c:v>
                </c:pt>
                <c:pt idx="1">
                  <c:v>легко найти работу   5%</c:v>
                </c:pt>
                <c:pt idx="2">
                  <c:v>тяжело найти любую работу   21 %</c:v>
                </c:pt>
                <c:pt idx="3">
                  <c:v>не знаю  21 %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0.05</c:v>
                </c:pt>
                <c:pt idx="2">
                  <c:v>0.2100000000000001</c:v>
                </c:pt>
                <c:pt idx="3">
                  <c:v>0.2100000000000001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Откуда</a:t>
            </a:r>
            <a:r>
              <a:rPr lang="ru-RU" baseline="0"/>
              <a:t> я узнаю о вакансиях на работу?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знакомых и родных   66 %</c:v>
                </c:pt>
                <c:pt idx="1">
                  <c:v>из газет   13 %</c:v>
                </c:pt>
                <c:pt idx="2">
                  <c:v>в центре занятости населения   9 %</c:v>
                </c:pt>
                <c:pt idx="3">
                  <c:v>обращался на предприятия   12 %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0.66000000000000059</c:v>
                </c:pt>
                <c:pt idx="1">
                  <c:v>0.13</c:v>
                </c:pt>
                <c:pt idx="2">
                  <c:v>9.0000000000000024E-2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</a:t>
            </a:r>
            <a:r>
              <a:rPr lang="ru-RU" baseline="0"/>
              <a:t> обращались в центр занятости населения?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Нет 81 %</c:v>
                </c:pt>
                <c:pt idx="1">
                  <c:v>Да 19 %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Что</a:t>
            </a:r>
            <a:r>
              <a:rPr lang="ru-RU" baseline="0"/>
              <a:t> вы знаете о центре занятости населения?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Там помогут найти работу   73 %</c:v>
                </c:pt>
                <c:pt idx="1">
                  <c:v>Не знаю  27 %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8"/>
    <w:rsid w:val="00902C35"/>
    <w:rsid w:val="009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56A2EA52F4EC581DCED2DAEC553B9">
    <w:name w:val="E0C56A2EA52F4EC581DCED2DAEC553B9"/>
    <w:rsid w:val="009E2B48"/>
  </w:style>
  <w:style w:type="paragraph" w:customStyle="1" w:styleId="E7467FF83FE9492985FC35312626338E">
    <w:name w:val="E7467FF83FE9492985FC35312626338E"/>
    <w:rsid w:val="009E2B48"/>
  </w:style>
  <w:style w:type="paragraph" w:customStyle="1" w:styleId="E8AE835F9C914DFD9AF3945727C77B09">
    <w:name w:val="E8AE835F9C914DFD9AF3945727C77B09"/>
    <w:rsid w:val="009E2B48"/>
  </w:style>
  <w:style w:type="paragraph" w:customStyle="1" w:styleId="13C3FA7B6B524D3B9C9F72E0865004D5">
    <w:name w:val="13C3FA7B6B524D3B9C9F72E0865004D5"/>
    <w:rsid w:val="009E2B48"/>
  </w:style>
  <w:style w:type="paragraph" w:customStyle="1" w:styleId="56378A6CD6C84A42B6BEA51853603003">
    <w:name w:val="56378A6CD6C84A42B6BEA51853603003"/>
    <w:rsid w:val="009E2B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56A2EA52F4EC581DCED2DAEC553B9">
    <w:name w:val="E0C56A2EA52F4EC581DCED2DAEC553B9"/>
    <w:rsid w:val="009E2B48"/>
  </w:style>
  <w:style w:type="paragraph" w:customStyle="1" w:styleId="E7467FF83FE9492985FC35312626338E">
    <w:name w:val="E7467FF83FE9492985FC35312626338E"/>
    <w:rsid w:val="009E2B48"/>
  </w:style>
  <w:style w:type="paragraph" w:customStyle="1" w:styleId="E8AE835F9C914DFD9AF3945727C77B09">
    <w:name w:val="E8AE835F9C914DFD9AF3945727C77B09"/>
    <w:rsid w:val="009E2B48"/>
  </w:style>
  <w:style w:type="paragraph" w:customStyle="1" w:styleId="13C3FA7B6B524D3B9C9F72E0865004D5">
    <w:name w:val="13C3FA7B6B524D3B9C9F72E0865004D5"/>
    <w:rsid w:val="009E2B48"/>
  </w:style>
  <w:style w:type="paragraph" w:customStyle="1" w:styleId="56378A6CD6C84A42B6BEA51853603003">
    <w:name w:val="56378A6CD6C84A42B6BEA51853603003"/>
    <w:rsid w:val="009E2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2019-04-08T06:39:00Z</cp:lastPrinted>
  <dcterms:created xsi:type="dcterms:W3CDTF">2019-04-08T06:39:00Z</dcterms:created>
  <dcterms:modified xsi:type="dcterms:W3CDTF">2019-04-08T06:39:00Z</dcterms:modified>
</cp:coreProperties>
</file>